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B" w:rsidRDefault="00AC6C7D" w:rsidP="0078200B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>ИНОВАТИВНИ</w:t>
      </w:r>
      <w:r w:rsidR="005D69AF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ПРАКТИКИ </w:t>
      </w:r>
      <w:r w:rsidR="005D69AF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В </w:t>
      </w:r>
      <w:r w:rsidR="005D69AF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>ДГ ”МЕЧО ПУХ”, С.</w:t>
      </w:r>
      <w:r w:rsidR="003629A6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>РАВДА</w:t>
      </w:r>
      <w:r w:rsidR="005D69AF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. </w:t>
      </w:r>
    </w:p>
    <w:p w:rsidR="0078200B" w:rsidRDefault="005D69AF" w:rsidP="0078200B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ВЪНШНА КВАЛИФИКАЦИЯ НА </w:t>
      </w:r>
      <w:r w:rsidR="003629A6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>ДГ</w:t>
      </w:r>
      <w:r w:rsidR="003629A6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”ПЪРВИ ЮНИ”, </w:t>
      </w:r>
    </w:p>
    <w:p w:rsidR="00AC6C7D" w:rsidRPr="0078200B" w:rsidRDefault="005D69AF" w:rsidP="0078200B">
      <w:pPr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>ГР.</w:t>
      </w:r>
      <w:r w:rsidR="003629A6" w:rsidRPr="0078200B">
        <w:rPr>
          <w:rFonts w:ascii="Book Antiqua" w:hAnsi="Book Antiqua"/>
          <w:b/>
          <w:bCs/>
          <w:color w:val="002060"/>
          <w:sz w:val="28"/>
          <w:szCs w:val="28"/>
        </w:rPr>
        <w:t xml:space="preserve"> </w:t>
      </w:r>
      <w:r w:rsidRPr="0078200B">
        <w:rPr>
          <w:rFonts w:ascii="Book Antiqua" w:hAnsi="Book Antiqua"/>
          <w:b/>
          <w:bCs/>
          <w:color w:val="002060"/>
          <w:sz w:val="28"/>
          <w:szCs w:val="28"/>
        </w:rPr>
        <w:t>КАРЛОВО</w:t>
      </w:r>
    </w:p>
    <w:p w:rsidR="00000000" w:rsidRPr="0078200B" w:rsidRDefault="005D69AF" w:rsidP="00B272B4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За нас беше чест, че екипът на ДГ „ПЪРВИ ЮНИ”, гр.Карлово избра да проведе външната си квалификация на 0</w:t>
      </w:r>
      <w:r w:rsidR="00E07456">
        <w:rPr>
          <w:rFonts w:ascii="Book Antiqua" w:hAnsi="Book Antiqua"/>
          <w:b/>
          <w:bCs/>
          <w:sz w:val="24"/>
          <w:szCs w:val="24"/>
        </w:rPr>
        <w:t xml:space="preserve">5.07.2022г точно в ДГ „МЕЧО ПУХ”. 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Преди време ние също им гостувахме, с цел обмяна на опит . 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>Там бяхме посрещнати изключително топло и радушно</w:t>
      </w:r>
      <w:r w:rsidR="00E43E0F">
        <w:rPr>
          <w:rFonts w:ascii="Book Antiqua" w:hAnsi="Book Antiqua"/>
          <w:b/>
          <w:bCs/>
          <w:sz w:val="24"/>
          <w:szCs w:val="24"/>
        </w:rPr>
        <w:t>. За нас също тези срещи са  важни и нужни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>,</w:t>
      </w:r>
      <w:r w:rsidR="00B272B4">
        <w:rPr>
          <w:rFonts w:ascii="Book Antiqua" w:hAnsi="Book Antiqua"/>
          <w:b/>
          <w:bCs/>
          <w:sz w:val="24"/>
          <w:szCs w:val="24"/>
        </w:rPr>
        <w:t xml:space="preserve"> предвид честите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 xml:space="preserve"> промени и неочаквани</w:t>
      </w:r>
      <w:r w:rsidR="00E43E0F">
        <w:rPr>
          <w:rFonts w:ascii="Book Antiqua" w:hAnsi="Book Antiqua"/>
          <w:b/>
          <w:bCs/>
          <w:sz w:val="24"/>
          <w:szCs w:val="24"/>
        </w:rPr>
        <w:t>те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F959AD" w:rsidRPr="0078200B">
        <w:rPr>
          <w:rFonts w:ascii="Book Antiqua" w:hAnsi="Book Antiqua"/>
          <w:b/>
          <w:bCs/>
          <w:sz w:val="24"/>
          <w:szCs w:val="24"/>
        </w:rPr>
        <w:t>транформации</w:t>
      </w:r>
      <w:proofErr w:type="spellEnd"/>
      <w:r w:rsidR="00B272B4">
        <w:rPr>
          <w:rFonts w:ascii="Book Antiqua" w:hAnsi="Book Antiqua"/>
          <w:b/>
          <w:bCs/>
          <w:sz w:val="24"/>
          <w:szCs w:val="24"/>
        </w:rPr>
        <w:t xml:space="preserve"> 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>в образователното ни</w:t>
      </w:r>
      <w:r w:rsidR="00E43E0F">
        <w:rPr>
          <w:rFonts w:ascii="Book Antiqua" w:hAnsi="Book Antiqua"/>
          <w:b/>
          <w:bCs/>
          <w:sz w:val="24"/>
          <w:szCs w:val="24"/>
        </w:rPr>
        <w:t xml:space="preserve"> пространство.</w:t>
      </w:r>
      <w:r w:rsidR="00B272B4">
        <w:rPr>
          <w:rFonts w:ascii="Book Antiqua" w:hAnsi="Book Antiqua"/>
          <w:b/>
          <w:bCs/>
          <w:sz w:val="24"/>
          <w:szCs w:val="24"/>
        </w:rPr>
        <w:t xml:space="preserve"> </w:t>
      </w:r>
      <w:r w:rsidR="00AC6C7D" w:rsidRPr="0078200B">
        <w:rPr>
          <w:rFonts w:ascii="Book Antiqua" w:hAnsi="Book Antiqua"/>
          <w:b/>
          <w:bCs/>
          <w:sz w:val="24"/>
          <w:szCs w:val="24"/>
        </w:rPr>
        <w:t>Това налага бързо надграждане на уменията и компетенциите на екипите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 в детските градини</w:t>
      </w:r>
      <w:r w:rsidR="00AC6C7D" w:rsidRPr="0078200B">
        <w:rPr>
          <w:rFonts w:ascii="Book Antiqua" w:hAnsi="Book Antiqua"/>
          <w:b/>
          <w:bCs/>
          <w:sz w:val="24"/>
          <w:szCs w:val="24"/>
        </w:rPr>
        <w:t>.</w:t>
      </w:r>
      <w:r w:rsidR="00B272B4">
        <w:rPr>
          <w:rFonts w:ascii="Book Antiqua" w:hAnsi="Book Antiqua"/>
          <w:b/>
          <w:bCs/>
          <w:sz w:val="24"/>
          <w:szCs w:val="24"/>
        </w:rPr>
        <w:t xml:space="preserve"> </w:t>
      </w:r>
      <w:r w:rsidR="00AC6C7D" w:rsidRPr="0078200B">
        <w:rPr>
          <w:rFonts w:ascii="Book Antiqua" w:hAnsi="Book Antiqua"/>
          <w:b/>
          <w:bCs/>
          <w:sz w:val="24"/>
          <w:szCs w:val="24"/>
          <w:lang w:val="en-US"/>
        </w:rPr>
        <w:t> </w:t>
      </w:r>
      <w:r w:rsidR="00AC6C7D" w:rsidRPr="0078200B">
        <w:rPr>
          <w:rFonts w:ascii="Book Antiqua" w:hAnsi="Book Antiqua"/>
          <w:b/>
          <w:bCs/>
          <w:sz w:val="24"/>
          <w:szCs w:val="24"/>
        </w:rPr>
        <w:t xml:space="preserve">Затова основен акцент 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 xml:space="preserve">и </w:t>
      </w:r>
      <w:r w:rsidR="00AC6C7D" w:rsidRPr="0078200B">
        <w:rPr>
          <w:rFonts w:ascii="Book Antiqua" w:hAnsi="Book Antiqua"/>
          <w:b/>
          <w:bCs/>
          <w:sz w:val="24"/>
          <w:szCs w:val="24"/>
        </w:rPr>
        <w:t xml:space="preserve">в 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нашата работа </w:t>
      </w:r>
      <w:r w:rsidR="00AC6C7D" w:rsidRPr="0078200B">
        <w:rPr>
          <w:rFonts w:ascii="Book Antiqua" w:hAnsi="Book Antiqua"/>
          <w:b/>
          <w:bCs/>
          <w:sz w:val="24"/>
          <w:szCs w:val="24"/>
        </w:rPr>
        <w:t>е търсене на възможности за въвеждане на все повече адаптивни методи и техники за справяне с предизвикателствата в р</w:t>
      </w:r>
      <w:r w:rsidRPr="0078200B">
        <w:rPr>
          <w:rFonts w:ascii="Book Antiqua" w:hAnsi="Book Antiqua"/>
          <w:b/>
          <w:bCs/>
          <w:sz w:val="24"/>
          <w:szCs w:val="24"/>
        </w:rPr>
        <w:t>аботния процес</w:t>
      </w:r>
      <w:r w:rsidR="00AC6C7D" w:rsidRPr="0078200B">
        <w:rPr>
          <w:rFonts w:ascii="Book Antiqua" w:hAnsi="Book Antiqua"/>
          <w:b/>
          <w:bCs/>
          <w:sz w:val="24"/>
          <w:szCs w:val="24"/>
        </w:rPr>
        <w:t>.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 Точно тях  избрахме да </w:t>
      </w: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презентирахме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и пред нашите гости. </w:t>
      </w:r>
    </w:p>
    <w:p w:rsidR="008553EF" w:rsidRPr="0078200B" w:rsidRDefault="00A138F5" w:rsidP="00B272B4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 xml:space="preserve">На </w:t>
      </w:r>
      <w:r w:rsidR="00B272B4">
        <w:rPr>
          <w:rFonts w:ascii="Book Antiqua" w:hAnsi="Book Antiqua"/>
          <w:b/>
          <w:bCs/>
          <w:sz w:val="24"/>
          <w:szCs w:val="24"/>
        </w:rPr>
        <w:t>екипа от ДГ „ПЪРВИ ЮНИ”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 беше представена сензорната зала „В СВЕТА НА ПРИКАЗКИТЕ”, 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>която е единствено по рода си, използвана в детска градина в страната – извън контекста на терапевтични центрове за специална подкрепа.</w:t>
      </w:r>
      <w:r w:rsidR="006A6A3B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="000B3A89">
        <w:rPr>
          <w:rFonts w:ascii="Book Antiqua" w:hAnsi="Book Antiqua"/>
          <w:b/>
          <w:bCs/>
          <w:sz w:val="24"/>
          <w:szCs w:val="24"/>
        </w:rPr>
        <w:t>Тя</w:t>
      </w:r>
      <w:r w:rsidR="006A6A3B" w:rsidRPr="0078200B">
        <w:rPr>
          <w:rFonts w:ascii="Book Antiqua" w:hAnsi="Book Antiqua"/>
          <w:b/>
          <w:bCs/>
          <w:sz w:val="24"/>
          <w:szCs w:val="24"/>
        </w:rPr>
        <w:t xml:space="preserve"> е едно от </w:t>
      </w:r>
      <w:r w:rsidR="00EE2C90" w:rsidRPr="0078200B">
        <w:rPr>
          <w:rFonts w:ascii="Book Antiqua" w:hAnsi="Book Antiqua"/>
          <w:b/>
          <w:bCs/>
          <w:sz w:val="24"/>
          <w:szCs w:val="24"/>
        </w:rPr>
        <w:t xml:space="preserve">нашите иновативни </w:t>
      </w:r>
      <w:r w:rsidR="006A6A3B" w:rsidRPr="0078200B">
        <w:rPr>
          <w:rFonts w:ascii="Book Antiqua" w:hAnsi="Book Antiqua"/>
          <w:b/>
          <w:bCs/>
          <w:sz w:val="24"/>
          <w:szCs w:val="24"/>
        </w:rPr>
        <w:t>въведения. Това, което я прави уникална по рода се е, че тя бързо и лесно се трансформира и в ЗАЛА ЗА ПРИКАЗКОТЕРАПИЯ. В нея педагозите п</w:t>
      </w:r>
      <w:r w:rsidR="007E4BD7" w:rsidRPr="0078200B">
        <w:rPr>
          <w:rFonts w:ascii="Book Antiqua" w:hAnsi="Book Antiqua"/>
          <w:b/>
          <w:bCs/>
          <w:sz w:val="24"/>
          <w:szCs w:val="24"/>
        </w:rPr>
        <w:t>ровеждат и ситуации по БЕЛ. Залата</w:t>
      </w:r>
      <w:r w:rsidR="006A6A3B" w:rsidRPr="0078200B">
        <w:rPr>
          <w:rFonts w:ascii="Book Antiqua" w:hAnsi="Book Antiqua"/>
          <w:b/>
          <w:bCs/>
          <w:sz w:val="24"/>
          <w:szCs w:val="24"/>
        </w:rPr>
        <w:t xml:space="preserve"> e едно специално и защитено място, където децата свободно търсят пътя към себе си и другарчетата, творят игрите и ролите си.</w:t>
      </w:r>
      <w:r w:rsidR="00F76566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="008553EF" w:rsidRPr="0078200B">
        <w:rPr>
          <w:rFonts w:ascii="Book Antiqua" w:hAnsi="Book Antiqua"/>
          <w:b/>
          <w:bCs/>
          <w:sz w:val="24"/>
          <w:szCs w:val="24"/>
        </w:rPr>
        <w:t>Нашата специално структурирана среда е предназначена не само</w:t>
      </w:r>
      <w:r w:rsidR="00F76566" w:rsidRPr="0078200B">
        <w:rPr>
          <w:rFonts w:ascii="Book Antiqua" w:hAnsi="Book Antiqua"/>
          <w:b/>
          <w:bCs/>
          <w:sz w:val="24"/>
          <w:szCs w:val="24"/>
        </w:rPr>
        <w:t xml:space="preserve"> за деца със СОП, а за всички. В нея се работи групово и индивидуално и с персонала. </w:t>
      </w:r>
      <w:r w:rsidR="0062518E" w:rsidRPr="0078200B">
        <w:rPr>
          <w:rFonts w:ascii="Book Antiqua" w:hAnsi="Book Antiqua"/>
          <w:b/>
          <w:bCs/>
          <w:sz w:val="24"/>
          <w:szCs w:val="24"/>
        </w:rPr>
        <w:t>Категориите в сензорната ни зала са: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Обучение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Групови тренинги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 xml:space="preserve">Арт-терапия 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Цветотерапия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Приказкотерапия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Дихателни практики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Пространствено–времева ориентация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Ерготерапия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lastRenderedPageBreak/>
        <w:t>АБА-терапия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Оптометрични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="0096503D" w:rsidRPr="0078200B">
        <w:rPr>
          <w:rFonts w:ascii="Book Antiqua" w:hAnsi="Book Antiqua"/>
          <w:b/>
          <w:bCs/>
          <w:sz w:val="24"/>
          <w:szCs w:val="24"/>
        </w:rPr>
        <w:t>упражнения</w:t>
      </w:r>
    </w:p>
    <w:p w:rsidR="0062518E" w:rsidRPr="0078200B" w:rsidRDefault="0062518E" w:rsidP="0062518E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Пясъчна терапия</w:t>
      </w:r>
    </w:p>
    <w:p w:rsidR="00595A5D" w:rsidRPr="0078200B" w:rsidRDefault="00595A5D" w:rsidP="00595A5D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Надграждане на емоционални и социални компетенции и умения</w:t>
      </w:r>
    </w:p>
    <w:p w:rsidR="00595A5D" w:rsidRPr="0078200B" w:rsidRDefault="00595A5D" w:rsidP="00595A5D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Диагностика и психотерапия</w:t>
      </w:r>
    </w:p>
    <w:p w:rsidR="00000000" w:rsidRPr="0078200B" w:rsidRDefault="00E67364" w:rsidP="00D56295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 xml:space="preserve">През тялото и през сензорите си децата опознават себе си, околните и света по един много ползотворен и 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различен начин. Специфично организираната сензорна среда успешно стимулира развитието на двигателната активност, сетивните системи, когнитивните процеси, взаимодействието и комуникацията. </w:t>
      </w:r>
    </w:p>
    <w:p w:rsidR="00CF1EC0" w:rsidRPr="0078200B" w:rsidRDefault="0084532C" w:rsidP="00C84DAB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 xml:space="preserve">Друга </w:t>
      </w: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презентирана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иновация в нашата програма беше използването на </w:t>
      </w: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биофийдбек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тренингите </w:t>
      </w:r>
      <w:r w:rsidR="00A95AC9" w:rsidRPr="0078200B">
        <w:rPr>
          <w:rFonts w:ascii="Book Antiqua" w:hAnsi="Book Antiqua"/>
          <w:b/>
          <w:bCs/>
          <w:sz w:val="24"/>
          <w:szCs w:val="24"/>
        </w:rPr>
        <w:t xml:space="preserve">от </w:t>
      </w:r>
      <w:r w:rsidR="00F025C6" w:rsidRPr="0078200B">
        <w:rPr>
          <w:rFonts w:ascii="Book Antiqua" w:hAnsi="Book Antiqua"/>
          <w:b/>
          <w:bCs/>
          <w:sz w:val="24"/>
          <w:szCs w:val="24"/>
        </w:rPr>
        <w:t xml:space="preserve">психологът ни </w:t>
      </w:r>
      <w:r w:rsidR="00735198" w:rsidRPr="0078200B">
        <w:rPr>
          <w:rFonts w:ascii="Book Antiqua" w:hAnsi="Book Antiqua"/>
          <w:b/>
          <w:bCs/>
          <w:sz w:val="24"/>
          <w:szCs w:val="24"/>
        </w:rPr>
        <w:t>Дани Пейкова</w:t>
      </w:r>
      <w:r w:rsidR="00E43627" w:rsidRPr="0078200B">
        <w:rPr>
          <w:rFonts w:ascii="Book Antiqua" w:hAnsi="Book Antiqua"/>
          <w:b/>
          <w:bCs/>
          <w:sz w:val="24"/>
          <w:szCs w:val="24"/>
        </w:rPr>
        <w:t xml:space="preserve">. Това е единствената детска градина в нашата страна, в която се използва този вид високоспециализиран </w:t>
      </w:r>
      <w:r w:rsidR="001575D2" w:rsidRPr="0078200B">
        <w:rPr>
          <w:rFonts w:ascii="Book Antiqua" w:hAnsi="Book Antiqua"/>
          <w:b/>
          <w:bCs/>
          <w:sz w:val="24"/>
          <w:szCs w:val="24"/>
        </w:rPr>
        <w:t xml:space="preserve">терапевтичен и диагностичен </w:t>
      </w:r>
      <w:r w:rsidR="00F57D1C" w:rsidRPr="0078200B">
        <w:rPr>
          <w:rFonts w:ascii="Book Antiqua" w:hAnsi="Book Antiqua"/>
          <w:b/>
          <w:bCs/>
          <w:sz w:val="24"/>
          <w:szCs w:val="24"/>
        </w:rPr>
        <w:t>инструментариум</w:t>
      </w:r>
      <w:r w:rsidR="001575D2" w:rsidRPr="0078200B">
        <w:rPr>
          <w:rFonts w:ascii="Book Antiqua" w:hAnsi="Book Antiqua"/>
          <w:b/>
          <w:bCs/>
          <w:sz w:val="24"/>
          <w:szCs w:val="24"/>
        </w:rPr>
        <w:t>.</w:t>
      </w:r>
      <w:r w:rsidR="00F959AD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="00C84DAB" w:rsidRPr="0078200B">
        <w:rPr>
          <w:rFonts w:ascii="Book Antiqua" w:hAnsi="Book Antiqua"/>
          <w:b/>
          <w:bCs/>
          <w:sz w:val="24"/>
          <w:szCs w:val="24"/>
        </w:rPr>
        <w:t xml:space="preserve">Психологът на детското заведение </w:t>
      </w:r>
      <w:proofErr w:type="spellStart"/>
      <w:r w:rsidR="00C84DAB" w:rsidRPr="0078200B">
        <w:rPr>
          <w:rFonts w:ascii="Book Antiqua" w:hAnsi="Book Antiqua"/>
          <w:b/>
          <w:bCs/>
          <w:sz w:val="24"/>
          <w:szCs w:val="24"/>
        </w:rPr>
        <w:t>презентира</w:t>
      </w:r>
      <w:proofErr w:type="spellEnd"/>
      <w:r w:rsidR="00C84DAB" w:rsidRPr="0078200B">
        <w:rPr>
          <w:rFonts w:ascii="Book Antiqua" w:hAnsi="Book Antiqua"/>
          <w:b/>
          <w:bCs/>
          <w:sz w:val="24"/>
          <w:szCs w:val="24"/>
        </w:rPr>
        <w:t xml:space="preserve"> как п</w:t>
      </w:r>
      <w:r w:rsidR="00CF1EC0" w:rsidRPr="0078200B">
        <w:rPr>
          <w:rFonts w:ascii="Book Antiqua" w:hAnsi="Book Antiqua"/>
          <w:b/>
          <w:bCs/>
          <w:sz w:val="24"/>
          <w:szCs w:val="24"/>
        </w:rPr>
        <w:t xml:space="preserve">рез сензори в реално време се подава информация за промените в несъзнаваните физиологични процеси, като по този начин вниманието на човек се фокусира към тях и той се научава да ги повлиява съзнателно. </w:t>
      </w:r>
      <w:r w:rsidR="00C84DAB" w:rsidRPr="0078200B">
        <w:rPr>
          <w:rFonts w:ascii="Book Antiqua" w:hAnsi="Book Antiqua"/>
          <w:b/>
          <w:bCs/>
          <w:sz w:val="24"/>
          <w:szCs w:val="24"/>
        </w:rPr>
        <w:t>Тя показа как се проследява</w:t>
      </w:r>
      <w:r w:rsidR="00CF1EC0" w:rsidRPr="0078200B">
        <w:rPr>
          <w:rFonts w:ascii="Book Antiqua" w:hAnsi="Book Antiqua"/>
          <w:b/>
          <w:bCs/>
          <w:sz w:val="24"/>
          <w:szCs w:val="24"/>
        </w:rPr>
        <w:t xml:space="preserve"> електрическата активност на мозъка, параметри, свързани с нивото на стреса и баланса между активност и релаксация в организма. </w:t>
      </w:r>
    </w:p>
    <w:p w:rsidR="00E871A4" w:rsidRPr="0078200B" w:rsidRDefault="00C84DAB" w:rsidP="00AB6F12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Екипът на ДГ „ПЪРВИ ЮНИ”</w:t>
      </w:r>
      <w:r w:rsidR="000C6F37" w:rsidRPr="0078200B">
        <w:rPr>
          <w:rFonts w:ascii="Book Antiqua" w:hAnsi="Book Antiqua"/>
          <w:b/>
          <w:bCs/>
          <w:sz w:val="24"/>
          <w:szCs w:val="24"/>
        </w:rPr>
        <w:t>, гр</w:t>
      </w:r>
      <w:r w:rsidRPr="0078200B">
        <w:rPr>
          <w:rFonts w:ascii="Book Antiqua" w:hAnsi="Book Antiqua"/>
          <w:b/>
          <w:bCs/>
          <w:sz w:val="24"/>
          <w:szCs w:val="24"/>
        </w:rPr>
        <w:t>.</w:t>
      </w:r>
      <w:r w:rsidR="000C6F37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Карлово видя също как </w:t>
      </w:r>
      <w:r w:rsidR="00DA50A0">
        <w:rPr>
          <w:rFonts w:ascii="Book Antiqua" w:hAnsi="Book Antiqua"/>
          <w:b/>
          <w:bCs/>
          <w:sz w:val="24"/>
          <w:szCs w:val="24"/>
        </w:rPr>
        <w:t>и</w:t>
      </w:r>
      <w:r w:rsidR="00D82282" w:rsidRPr="0078200B">
        <w:rPr>
          <w:rFonts w:ascii="Book Antiqua" w:hAnsi="Book Antiqua"/>
          <w:b/>
          <w:bCs/>
          <w:sz w:val="24"/>
          <w:szCs w:val="24"/>
        </w:rPr>
        <w:t xml:space="preserve">нформацията за стойностите се връща в живо време обратно към човека под формата 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на компютърна игра и възможността той да </w:t>
      </w:r>
      <w:r w:rsidR="00D82282" w:rsidRPr="0078200B">
        <w:rPr>
          <w:rFonts w:ascii="Book Antiqua" w:hAnsi="Book Antiqua"/>
          <w:b/>
          <w:bCs/>
          <w:sz w:val="24"/>
          <w:szCs w:val="24"/>
        </w:rPr>
        <w:t>учи да регулира състоянието си, управлявайки играта не с мишка, а само чрез промените, които сам прави с тялото, мислите и емо</w:t>
      </w:r>
      <w:r w:rsidRPr="0078200B">
        <w:rPr>
          <w:rFonts w:ascii="Book Antiqua" w:hAnsi="Book Antiqua"/>
          <w:b/>
          <w:bCs/>
          <w:sz w:val="24"/>
          <w:szCs w:val="24"/>
        </w:rPr>
        <w:t>циите си.</w:t>
      </w:r>
      <w:r w:rsidR="00AB6F12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Важно </w:t>
      </w:r>
      <w:proofErr w:type="spell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б</w:t>
      </w:r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е</w:t>
      </w:r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ше</w:t>
      </w:r>
      <w:proofErr w:type="spell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да </w:t>
      </w:r>
      <w:proofErr w:type="spell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отбележим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,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че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по </w:t>
      </w:r>
      <w:proofErr w:type="spellStart"/>
      <w:proofErr w:type="gram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време</w:t>
      </w:r>
      <w:proofErr w:type="spell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на</w:t>
      </w:r>
      <w:proofErr w:type="gram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тренингите</w:t>
      </w:r>
      <w:proofErr w:type="spell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с </w:t>
      </w:r>
      <w:proofErr w:type="spell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биофийдбек</w:t>
      </w:r>
      <w:proofErr w:type="spell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психологът</w:t>
      </w:r>
      <w:proofErr w:type="spell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ни Дани </w:t>
      </w:r>
      <w:proofErr w:type="spellStart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Пейкова</w:t>
      </w:r>
      <w:proofErr w:type="spellEnd"/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не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и</w:t>
      </w:r>
      <w:r w:rsidR="002962EF" w:rsidRPr="0078200B">
        <w:rPr>
          <w:rFonts w:ascii="Book Antiqua" w:hAnsi="Book Antiqua"/>
          <w:b/>
          <w:bCs/>
          <w:sz w:val="24"/>
          <w:szCs w:val="24"/>
          <w:lang w:val="ru-RU"/>
        </w:rPr>
        <w:t>зползва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никаква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електрическа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или магнит</w:t>
      </w:r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на </w:t>
      </w:r>
      <w:proofErr w:type="spellStart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>стимулация</w:t>
      </w:r>
      <w:proofErr w:type="spellEnd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. </w:t>
      </w:r>
      <w:proofErr w:type="spellStart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>Тя</w:t>
      </w:r>
      <w:proofErr w:type="spellEnd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показа как </w:t>
      </w:r>
      <w:proofErr w:type="spellStart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>н</w:t>
      </w:r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аблюдавайки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активността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на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собствения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си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мозък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, постепенно чрез упражнения, </w:t>
      </w:r>
      <w:proofErr w:type="spellStart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>човек</w:t>
      </w:r>
      <w:proofErr w:type="spellEnd"/>
      <w:r w:rsidR="00C47817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може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да се научи да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влиза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, </w:t>
      </w:r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да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излиза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, </w:t>
      </w:r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да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превключва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между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различни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състояния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–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релакс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,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повишено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внимание,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концентрирация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или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дори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различни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емоцион</w:t>
      </w:r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>ално-вегетативни</w:t>
      </w:r>
      <w:proofErr w:type="spellEnd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>състояния</w:t>
      </w:r>
      <w:proofErr w:type="spellEnd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. По </w:t>
      </w:r>
      <w:proofErr w:type="spellStart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>този</w:t>
      </w:r>
      <w:proofErr w:type="spellEnd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приятен и </w:t>
      </w:r>
      <w:proofErr w:type="spellStart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>лесен</w:t>
      </w:r>
      <w:proofErr w:type="spellEnd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начин </w:t>
      </w:r>
      <w:proofErr w:type="spellStart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>всеки</w:t>
      </w:r>
      <w:proofErr w:type="spellEnd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E75CA1" w:rsidRPr="0078200B">
        <w:rPr>
          <w:rFonts w:ascii="Book Antiqua" w:hAnsi="Book Antiqua"/>
          <w:b/>
          <w:bCs/>
          <w:sz w:val="24"/>
          <w:szCs w:val="24"/>
          <w:lang w:val="ru-RU"/>
        </w:rPr>
        <w:t>може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да се научи да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разпознава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своите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индивидуални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стрес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– реакции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към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различни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стресори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и да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ги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proofErr w:type="spellStart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преодолява</w:t>
      </w:r>
      <w:proofErr w:type="spellEnd"/>
      <w:r w:rsidR="0089039E" w:rsidRPr="0078200B">
        <w:rPr>
          <w:rFonts w:ascii="Book Antiqua" w:hAnsi="Book Antiqua"/>
          <w:b/>
          <w:bCs/>
          <w:sz w:val="24"/>
          <w:szCs w:val="24"/>
          <w:lang w:val="ru-RU"/>
        </w:rPr>
        <w:t>.</w:t>
      </w:r>
      <w:r w:rsidR="00043B54" w:rsidRPr="0078200B">
        <w:rPr>
          <w:rFonts w:ascii="Book Antiqua" w:hAnsi="Book Antiqua"/>
          <w:b/>
          <w:bCs/>
          <w:sz w:val="24"/>
          <w:szCs w:val="24"/>
          <w:lang w:val="ru-RU"/>
        </w:rPr>
        <w:t xml:space="preserve"> </w:t>
      </w:r>
      <w:r w:rsidR="00E871A4" w:rsidRPr="0078200B">
        <w:rPr>
          <w:rFonts w:ascii="Book Antiqua" w:hAnsi="Book Antiqua"/>
          <w:b/>
          <w:bCs/>
          <w:sz w:val="24"/>
          <w:szCs w:val="24"/>
        </w:rPr>
        <w:t xml:space="preserve">На гостите </w:t>
      </w:r>
      <w:proofErr w:type="spellStart"/>
      <w:r w:rsidR="00E871A4" w:rsidRPr="0078200B">
        <w:rPr>
          <w:rFonts w:ascii="Book Antiqua" w:hAnsi="Book Antiqua"/>
          <w:b/>
          <w:bCs/>
          <w:sz w:val="24"/>
          <w:szCs w:val="24"/>
        </w:rPr>
        <w:t>презентирахме</w:t>
      </w:r>
      <w:proofErr w:type="spellEnd"/>
      <w:r w:rsidR="00E871A4" w:rsidRPr="0078200B">
        <w:rPr>
          <w:rFonts w:ascii="Book Antiqua" w:hAnsi="Book Antiqua"/>
          <w:b/>
          <w:bCs/>
          <w:sz w:val="24"/>
          <w:szCs w:val="24"/>
        </w:rPr>
        <w:t xml:space="preserve"> </w:t>
      </w:r>
      <w:r w:rsidR="00B1719B" w:rsidRPr="0078200B">
        <w:rPr>
          <w:rFonts w:ascii="Book Antiqua" w:hAnsi="Book Antiqua"/>
          <w:b/>
          <w:bCs/>
          <w:sz w:val="24"/>
          <w:szCs w:val="24"/>
        </w:rPr>
        <w:t xml:space="preserve">също </w:t>
      </w:r>
      <w:r w:rsidR="00E871A4" w:rsidRPr="0078200B">
        <w:rPr>
          <w:rFonts w:ascii="Book Antiqua" w:hAnsi="Book Antiqua"/>
          <w:b/>
          <w:bCs/>
          <w:sz w:val="24"/>
          <w:szCs w:val="24"/>
        </w:rPr>
        <w:t xml:space="preserve">показанията, състоянията и симптомите за приложението на </w:t>
      </w:r>
      <w:proofErr w:type="spellStart"/>
      <w:r w:rsidR="00E871A4" w:rsidRPr="0078200B">
        <w:rPr>
          <w:rFonts w:ascii="Book Antiqua" w:hAnsi="Book Antiqua"/>
          <w:b/>
          <w:bCs/>
          <w:sz w:val="24"/>
          <w:szCs w:val="24"/>
        </w:rPr>
        <w:t>биофийдбек</w:t>
      </w:r>
      <w:proofErr w:type="spellEnd"/>
      <w:r w:rsidR="00E871A4" w:rsidRPr="0078200B">
        <w:rPr>
          <w:rFonts w:ascii="Book Antiqua" w:hAnsi="Book Antiqua"/>
          <w:b/>
          <w:bCs/>
          <w:sz w:val="24"/>
          <w:szCs w:val="24"/>
        </w:rPr>
        <w:t xml:space="preserve"> при деца и възрастни .</w:t>
      </w:r>
    </w:p>
    <w:p w:rsidR="00BC5100" w:rsidRPr="0078200B" w:rsidRDefault="00BC5100" w:rsidP="00AB6F12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78200B">
        <w:rPr>
          <w:rFonts w:ascii="Book Antiqua" w:hAnsi="Book Antiqua"/>
          <w:b/>
          <w:bCs/>
          <w:sz w:val="24"/>
          <w:szCs w:val="24"/>
        </w:rPr>
        <w:t>За екипа на ДГ „ПЪРВИ ЮНИ”,</w:t>
      </w:r>
      <w:r w:rsidR="00E67364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8200B">
        <w:rPr>
          <w:rFonts w:ascii="Book Antiqua" w:hAnsi="Book Antiqua"/>
          <w:b/>
          <w:bCs/>
          <w:sz w:val="24"/>
          <w:szCs w:val="24"/>
        </w:rPr>
        <w:t xml:space="preserve">гр. Карлово бе интересно да видят и още адаптирани техники за работа с децата и екипа. Психологът Дани </w:t>
      </w:r>
      <w:r w:rsidRPr="0078200B">
        <w:rPr>
          <w:rFonts w:ascii="Book Antiqua" w:hAnsi="Book Antiqua"/>
          <w:b/>
          <w:bCs/>
          <w:sz w:val="24"/>
          <w:szCs w:val="24"/>
        </w:rPr>
        <w:lastRenderedPageBreak/>
        <w:t xml:space="preserve">Пейкова представи разработени авторски техники през богат психотерапевтичен инструментариум – </w:t>
      </w: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приказкотерапия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, арт–терапия, метафорични асоциативни карти, </w:t>
      </w:r>
      <w:proofErr w:type="spellStart"/>
      <w:r w:rsidRPr="0078200B">
        <w:rPr>
          <w:rFonts w:ascii="Book Antiqua" w:hAnsi="Book Antiqua"/>
          <w:b/>
          <w:bCs/>
          <w:sz w:val="24"/>
          <w:szCs w:val="24"/>
        </w:rPr>
        <w:t>нейрографика</w:t>
      </w:r>
      <w:proofErr w:type="spellEnd"/>
      <w:r w:rsidRPr="0078200B">
        <w:rPr>
          <w:rFonts w:ascii="Book Antiqua" w:hAnsi="Book Antiqua"/>
          <w:b/>
          <w:bCs/>
          <w:sz w:val="24"/>
          <w:szCs w:val="24"/>
        </w:rPr>
        <w:t xml:space="preserve"> и др. </w:t>
      </w:r>
    </w:p>
    <w:p w:rsidR="00966C1C" w:rsidRPr="0078200B" w:rsidRDefault="00966C1C" w:rsidP="00EA3652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5D69AF" w:rsidRPr="0078200B" w:rsidRDefault="005D69AF" w:rsidP="005D69AF">
      <w:pPr>
        <w:ind w:firstLine="708"/>
        <w:jc w:val="both"/>
        <w:rPr>
          <w:rFonts w:ascii="Book Antiqua" w:hAnsi="Book Antiqua"/>
          <w:sz w:val="24"/>
          <w:szCs w:val="24"/>
        </w:rPr>
      </w:pPr>
    </w:p>
    <w:sectPr w:rsidR="005D69AF" w:rsidRPr="0078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24E5"/>
    <w:multiLevelType w:val="hybridMultilevel"/>
    <w:tmpl w:val="05F83F4E"/>
    <w:lvl w:ilvl="0" w:tplc="216E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C9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6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2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4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EC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4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C3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4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C6C7D"/>
    <w:rsid w:val="00043B54"/>
    <w:rsid w:val="000B3A89"/>
    <w:rsid w:val="000C6F37"/>
    <w:rsid w:val="001575D2"/>
    <w:rsid w:val="001C1589"/>
    <w:rsid w:val="002962EF"/>
    <w:rsid w:val="003629A6"/>
    <w:rsid w:val="0050028D"/>
    <w:rsid w:val="00595A5D"/>
    <w:rsid w:val="005D69AF"/>
    <w:rsid w:val="0062518E"/>
    <w:rsid w:val="00662F06"/>
    <w:rsid w:val="006A6A3B"/>
    <w:rsid w:val="00735198"/>
    <w:rsid w:val="0078200B"/>
    <w:rsid w:val="007E4BD7"/>
    <w:rsid w:val="0084532C"/>
    <w:rsid w:val="008553EF"/>
    <w:rsid w:val="0089039E"/>
    <w:rsid w:val="0096503D"/>
    <w:rsid w:val="00966C1C"/>
    <w:rsid w:val="00A138F5"/>
    <w:rsid w:val="00A95AC9"/>
    <w:rsid w:val="00AB6F12"/>
    <w:rsid w:val="00AC6C7D"/>
    <w:rsid w:val="00B1719B"/>
    <w:rsid w:val="00B21193"/>
    <w:rsid w:val="00B272B4"/>
    <w:rsid w:val="00BC5100"/>
    <w:rsid w:val="00BD07A1"/>
    <w:rsid w:val="00BD23E5"/>
    <w:rsid w:val="00C47817"/>
    <w:rsid w:val="00C61EB9"/>
    <w:rsid w:val="00C84DAB"/>
    <w:rsid w:val="00CF1EC0"/>
    <w:rsid w:val="00D56295"/>
    <w:rsid w:val="00D82282"/>
    <w:rsid w:val="00DA50A0"/>
    <w:rsid w:val="00E07456"/>
    <w:rsid w:val="00E43627"/>
    <w:rsid w:val="00E43E0F"/>
    <w:rsid w:val="00E67364"/>
    <w:rsid w:val="00E72D14"/>
    <w:rsid w:val="00E75CA1"/>
    <w:rsid w:val="00E871A4"/>
    <w:rsid w:val="00EA3652"/>
    <w:rsid w:val="00EE2C90"/>
    <w:rsid w:val="00F025C6"/>
    <w:rsid w:val="00F57D1C"/>
    <w:rsid w:val="00F76566"/>
    <w:rsid w:val="00F9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2022-09-11T14:59:00Z</dcterms:created>
  <dcterms:modified xsi:type="dcterms:W3CDTF">2022-09-11T16:06:00Z</dcterms:modified>
</cp:coreProperties>
</file>